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9D2" w:rsidRDefault="006129D2" w:rsidP="000B5EDF">
      <w:pPr>
        <w:spacing w:line="480" w:lineRule="auto"/>
        <w:jc w:val="center"/>
        <w:rPr>
          <w:rFonts w:ascii="Times New Roman" w:hAnsi="Times New Roman" w:cs="Times New Roman"/>
          <w:b/>
          <w:sz w:val="24"/>
          <w:szCs w:val="24"/>
        </w:rPr>
      </w:pPr>
    </w:p>
    <w:p w:rsidR="006129D2" w:rsidRDefault="006129D2" w:rsidP="006129D2">
      <w:pPr>
        <w:spacing w:line="480" w:lineRule="auto"/>
        <w:jc w:val="center"/>
        <w:rPr>
          <w:rFonts w:ascii="Times New Roman" w:hAnsi="Times New Roman" w:cs="Times New Roman"/>
          <w:sz w:val="24"/>
          <w:szCs w:val="24"/>
        </w:rPr>
      </w:pPr>
    </w:p>
    <w:p w:rsidR="006129D2" w:rsidRDefault="006129D2" w:rsidP="006129D2">
      <w:pPr>
        <w:spacing w:line="480" w:lineRule="auto"/>
        <w:jc w:val="center"/>
        <w:rPr>
          <w:rFonts w:ascii="Times New Roman" w:hAnsi="Times New Roman" w:cs="Times New Roman"/>
          <w:sz w:val="24"/>
          <w:szCs w:val="24"/>
        </w:rPr>
      </w:pPr>
    </w:p>
    <w:p w:rsidR="006129D2" w:rsidRDefault="006129D2" w:rsidP="006129D2">
      <w:pPr>
        <w:spacing w:line="480" w:lineRule="auto"/>
        <w:jc w:val="center"/>
        <w:rPr>
          <w:rFonts w:ascii="Times New Roman" w:hAnsi="Times New Roman" w:cs="Times New Roman"/>
          <w:sz w:val="24"/>
          <w:szCs w:val="24"/>
        </w:rPr>
      </w:pPr>
    </w:p>
    <w:p w:rsidR="006129D2" w:rsidRDefault="006129D2" w:rsidP="006129D2">
      <w:pPr>
        <w:spacing w:line="480" w:lineRule="auto"/>
        <w:jc w:val="center"/>
        <w:rPr>
          <w:rFonts w:ascii="Times New Roman" w:hAnsi="Times New Roman" w:cs="Times New Roman"/>
          <w:sz w:val="24"/>
          <w:szCs w:val="24"/>
        </w:rPr>
      </w:pPr>
    </w:p>
    <w:p w:rsidR="006129D2" w:rsidRDefault="006129D2" w:rsidP="006129D2">
      <w:pPr>
        <w:spacing w:line="480" w:lineRule="auto"/>
        <w:jc w:val="center"/>
        <w:rPr>
          <w:rFonts w:ascii="Times New Roman" w:hAnsi="Times New Roman" w:cs="Times New Roman"/>
          <w:sz w:val="24"/>
          <w:szCs w:val="24"/>
        </w:rPr>
      </w:pPr>
    </w:p>
    <w:p w:rsidR="006129D2" w:rsidRDefault="006129D2" w:rsidP="006129D2">
      <w:pPr>
        <w:spacing w:line="480" w:lineRule="auto"/>
        <w:jc w:val="center"/>
        <w:rPr>
          <w:rFonts w:ascii="Times New Roman" w:hAnsi="Times New Roman" w:cs="Times New Roman"/>
          <w:sz w:val="24"/>
          <w:szCs w:val="24"/>
        </w:rPr>
      </w:pPr>
    </w:p>
    <w:p w:rsidR="006129D2" w:rsidRPr="006129D2" w:rsidRDefault="006129D2" w:rsidP="006129D2">
      <w:pPr>
        <w:spacing w:line="480" w:lineRule="auto"/>
        <w:jc w:val="center"/>
        <w:rPr>
          <w:rFonts w:ascii="Times New Roman" w:hAnsi="Times New Roman" w:cs="Times New Roman"/>
          <w:sz w:val="24"/>
          <w:szCs w:val="24"/>
        </w:rPr>
      </w:pPr>
      <w:r w:rsidRPr="006129D2">
        <w:rPr>
          <w:rFonts w:ascii="Times New Roman" w:hAnsi="Times New Roman" w:cs="Times New Roman"/>
          <w:sz w:val="24"/>
          <w:szCs w:val="24"/>
        </w:rPr>
        <w:t>Nutritional Behaviors</w:t>
      </w:r>
    </w:p>
    <w:p w:rsidR="006129D2" w:rsidRPr="00D32391" w:rsidRDefault="006129D2" w:rsidP="006129D2">
      <w:pPr>
        <w:spacing w:line="480" w:lineRule="auto"/>
        <w:jc w:val="center"/>
        <w:rPr>
          <w:rFonts w:ascii="Times New Roman" w:hAnsi="Times New Roman" w:cs="Times New Roman"/>
          <w:sz w:val="24"/>
          <w:szCs w:val="24"/>
        </w:rPr>
      </w:pPr>
      <w:r w:rsidRPr="00D32391">
        <w:rPr>
          <w:rFonts w:ascii="Times New Roman" w:hAnsi="Times New Roman" w:cs="Times New Roman"/>
          <w:sz w:val="24"/>
          <w:szCs w:val="24"/>
        </w:rPr>
        <w:t>Name</w:t>
      </w:r>
    </w:p>
    <w:p w:rsidR="006129D2" w:rsidRPr="00D32391" w:rsidRDefault="006129D2" w:rsidP="006129D2">
      <w:pPr>
        <w:spacing w:line="480" w:lineRule="auto"/>
        <w:jc w:val="center"/>
        <w:rPr>
          <w:rFonts w:ascii="Times New Roman" w:hAnsi="Times New Roman" w:cs="Times New Roman"/>
          <w:sz w:val="24"/>
          <w:szCs w:val="24"/>
        </w:rPr>
      </w:pPr>
      <w:r w:rsidRPr="00D32391">
        <w:rPr>
          <w:rFonts w:ascii="Times New Roman" w:hAnsi="Times New Roman" w:cs="Times New Roman"/>
          <w:sz w:val="24"/>
          <w:szCs w:val="24"/>
        </w:rPr>
        <w:t>Institution</w:t>
      </w:r>
    </w:p>
    <w:p w:rsidR="006129D2" w:rsidRPr="00D32391" w:rsidRDefault="006129D2" w:rsidP="006129D2">
      <w:pPr>
        <w:spacing w:line="480" w:lineRule="auto"/>
        <w:jc w:val="center"/>
        <w:rPr>
          <w:rFonts w:ascii="Times New Roman" w:hAnsi="Times New Roman" w:cs="Times New Roman"/>
          <w:sz w:val="24"/>
          <w:szCs w:val="24"/>
        </w:rPr>
      </w:pPr>
      <w:r w:rsidRPr="00D32391">
        <w:rPr>
          <w:rFonts w:ascii="Times New Roman" w:hAnsi="Times New Roman" w:cs="Times New Roman"/>
          <w:sz w:val="24"/>
          <w:szCs w:val="24"/>
        </w:rPr>
        <w:t>Date</w:t>
      </w:r>
    </w:p>
    <w:p w:rsidR="006129D2" w:rsidRDefault="006129D2" w:rsidP="000B5EDF">
      <w:pPr>
        <w:spacing w:line="480" w:lineRule="auto"/>
        <w:jc w:val="center"/>
        <w:rPr>
          <w:rFonts w:ascii="Times New Roman" w:hAnsi="Times New Roman" w:cs="Times New Roman"/>
          <w:b/>
          <w:sz w:val="24"/>
          <w:szCs w:val="24"/>
        </w:rPr>
      </w:pPr>
    </w:p>
    <w:p w:rsidR="006129D2" w:rsidRDefault="006129D2" w:rsidP="000B5EDF">
      <w:pPr>
        <w:spacing w:line="480" w:lineRule="auto"/>
        <w:jc w:val="center"/>
        <w:rPr>
          <w:rFonts w:ascii="Times New Roman" w:hAnsi="Times New Roman" w:cs="Times New Roman"/>
          <w:b/>
          <w:sz w:val="24"/>
          <w:szCs w:val="24"/>
        </w:rPr>
      </w:pPr>
    </w:p>
    <w:p w:rsidR="006129D2" w:rsidRDefault="006129D2" w:rsidP="000B5EDF">
      <w:pPr>
        <w:spacing w:line="480" w:lineRule="auto"/>
        <w:jc w:val="center"/>
        <w:rPr>
          <w:rFonts w:ascii="Times New Roman" w:hAnsi="Times New Roman" w:cs="Times New Roman"/>
          <w:b/>
          <w:sz w:val="24"/>
          <w:szCs w:val="24"/>
        </w:rPr>
      </w:pPr>
    </w:p>
    <w:p w:rsidR="006129D2" w:rsidRDefault="006129D2" w:rsidP="000B5EDF">
      <w:pPr>
        <w:spacing w:line="480" w:lineRule="auto"/>
        <w:jc w:val="center"/>
        <w:rPr>
          <w:rFonts w:ascii="Times New Roman" w:hAnsi="Times New Roman" w:cs="Times New Roman"/>
          <w:b/>
          <w:sz w:val="24"/>
          <w:szCs w:val="24"/>
        </w:rPr>
      </w:pPr>
    </w:p>
    <w:p w:rsidR="006129D2" w:rsidRDefault="006129D2" w:rsidP="000B5EDF">
      <w:pPr>
        <w:spacing w:line="480" w:lineRule="auto"/>
        <w:jc w:val="center"/>
        <w:rPr>
          <w:rFonts w:ascii="Times New Roman" w:hAnsi="Times New Roman" w:cs="Times New Roman"/>
          <w:b/>
          <w:sz w:val="24"/>
          <w:szCs w:val="24"/>
        </w:rPr>
      </w:pPr>
    </w:p>
    <w:p w:rsidR="006129D2" w:rsidRDefault="006129D2">
      <w:pPr>
        <w:rPr>
          <w:rFonts w:ascii="Times New Roman" w:hAnsi="Times New Roman" w:cs="Times New Roman"/>
          <w:b/>
          <w:sz w:val="24"/>
          <w:szCs w:val="24"/>
        </w:rPr>
      </w:pPr>
    </w:p>
    <w:p w:rsidR="006129D2" w:rsidRDefault="006129D2">
      <w:pPr>
        <w:rPr>
          <w:rFonts w:ascii="Times New Roman" w:hAnsi="Times New Roman" w:cs="Times New Roman"/>
          <w:b/>
          <w:sz w:val="24"/>
          <w:szCs w:val="24"/>
        </w:rPr>
      </w:pPr>
      <w:r>
        <w:rPr>
          <w:rFonts w:ascii="Times New Roman" w:hAnsi="Times New Roman" w:cs="Times New Roman"/>
          <w:b/>
          <w:sz w:val="24"/>
          <w:szCs w:val="24"/>
        </w:rPr>
        <w:br w:type="page"/>
      </w:r>
    </w:p>
    <w:p w:rsidR="000B5EDF" w:rsidRPr="000B5EDF" w:rsidRDefault="000B5EDF" w:rsidP="000B5EDF">
      <w:pPr>
        <w:spacing w:line="480" w:lineRule="auto"/>
        <w:jc w:val="center"/>
        <w:rPr>
          <w:rFonts w:ascii="Times New Roman" w:hAnsi="Times New Roman" w:cs="Times New Roman"/>
          <w:b/>
          <w:sz w:val="24"/>
          <w:szCs w:val="24"/>
        </w:rPr>
      </w:pPr>
      <w:r w:rsidRPr="000B5EDF">
        <w:rPr>
          <w:rFonts w:ascii="Times New Roman" w:hAnsi="Times New Roman" w:cs="Times New Roman"/>
          <w:b/>
          <w:sz w:val="24"/>
          <w:szCs w:val="24"/>
        </w:rPr>
        <w:lastRenderedPageBreak/>
        <w:t>Nutritional Behaviors</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 xml:space="preserve">Nutrition is the process of taking food and using it for body repair and metabolism. Nutrition occurs in many stages that include ingestion, digestion, transportation, assimilation, and excretion. Nutritional behavior, on the other hand, is the addition of planned, spontaneous or habitual actions of groups or individuals to store prepare or consume food. The factor does not only involve nutritional influencing conditions but also the health, social and environmental implications including the entire product of the farmer. Many researchers established that sex, age, lifestyle among other factors determine one's nutritional behaviors. This paper will look at nutritional behaviors, the factors associated with each behavior and nutritional tips that people should follow. </w:t>
      </w:r>
    </w:p>
    <w:p w:rsidR="000B5EDF" w:rsidRPr="000B5EDF" w:rsidRDefault="000B5EDF" w:rsidP="000B5E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Factors Determining Nutritional B</w:t>
      </w:r>
      <w:r w:rsidRPr="000B5EDF">
        <w:rPr>
          <w:rFonts w:ascii="Times New Roman" w:hAnsi="Times New Roman" w:cs="Times New Roman"/>
          <w:b/>
          <w:sz w:val="24"/>
          <w:szCs w:val="24"/>
        </w:rPr>
        <w:t>ehaviors</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Nutritional ways have changed over many years. In the past, people use to consume mostly raw and unprocessed food. There was less technology in processing the food and this reduced the process of preparing meals from the garden. New technologies have changed over various cultures</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Long et al., </w:t>
      </w:r>
      <w:r w:rsidR="006129D2" w:rsidRPr="000B5EDF">
        <w:rPr>
          <w:rFonts w:ascii="Times New Roman" w:eastAsia="Times New Roman" w:hAnsi="Times New Roman" w:cs="Times New Roman"/>
          <w:sz w:val="24"/>
          <w:szCs w:val="24"/>
        </w:rPr>
        <w:t>2014).</w:t>
      </w:r>
      <w:r w:rsidRPr="000B5EDF">
        <w:rPr>
          <w:rFonts w:ascii="Times New Roman" w:hAnsi="Times New Roman" w:cs="Times New Roman"/>
          <w:sz w:val="24"/>
          <w:szCs w:val="24"/>
        </w:rPr>
        <w:t xml:space="preserve"> People can nowadays easily acquire processed foods from food outlets and consume them without cooking them. In many cases, people today do not make much time in cooking their </w:t>
      </w:r>
      <w:r>
        <w:rPr>
          <w:rFonts w:ascii="Times New Roman" w:hAnsi="Times New Roman" w:cs="Times New Roman"/>
          <w:sz w:val="24"/>
          <w:szCs w:val="24"/>
        </w:rPr>
        <w:t>foods, as most of the food</w:t>
      </w:r>
      <w:r w:rsidRPr="000B5EDF">
        <w:rPr>
          <w:rFonts w:ascii="Times New Roman" w:hAnsi="Times New Roman" w:cs="Times New Roman"/>
          <w:sz w:val="24"/>
          <w:szCs w:val="24"/>
        </w:rPr>
        <w:t xml:space="preserve">s are designed to be taken without cooking. However, the technological input is the entry point of </w:t>
      </w:r>
      <w:r w:rsidR="006129D2">
        <w:rPr>
          <w:rFonts w:ascii="Times New Roman" w:hAnsi="Times New Roman" w:cs="Times New Roman"/>
          <w:sz w:val="24"/>
          <w:szCs w:val="24"/>
        </w:rPr>
        <w:t xml:space="preserve">most non-communicable disease. </w:t>
      </w:r>
      <w:r w:rsidR="006129D2">
        <w:rPr>
          <w:rFonts w:ascii="Times New Roman" w:eastAsia="Times New Roman" w:hAnsi="Times New Roman" w:cs="Times New Roman"/>
          <w:sz w:val="24"/>
          <w:szCs w:val="24"/>
        </w:rPr>
        <w:t>Long et al., (2014</w:t>
      </w:r>
      <w:r w:rsidRPr="000B5EDF">
        <w:rPr>
          <w:rFonts w:ascii="Times New Roman" w:hAnsi="Times New Roman" w:cs="Times New Roman"/>
          <w:sz w:val="24"/>
          <w:szCs w:val="24"/>
        </w:rPr>
        <w:t>) argues that faulty meal foods such as high-fat foods increase oxidative stress. High fat and sugary foods also increase the risks of one getting obese and can stimulate cardiovascular dise</w:t>
      </w:r>
      <w:r w:rsidR="006129D2">
        <w:rPr>
          <w:rFonts w:ascii="Times New Roman" w:hAnsi="Times New Roman" w:cs="Times New Roman"/>
          <w:sz w:val="24"/>
          <w:szCs w:val="24"/>
        </w:rPr>
        <w:t xml:space="preserve">ases or diabetes. According to </w:t>
      </w:r>
      <w:r w:rsidR="006129D2">
        <w:rPr>
          <w:rFonts w:ascii="Times New Roman" w:eastAsia="Times New Roman" w:hAnsi="Times New Roman" w:cs="Times New Roman"/>
          <w:sz w:val="24"/>
          <w:szCs w:val="24"/>
        </w:rPr>
        <w:t>Long et al., (2014</w:t>
      </w:r>
      <w:r w:rsidRPr="000B5EDF">
        <w:rPr>
          <w:rFonts w:ascii="Times New Roman" w:hAnsi="Times New Roman" w:cs="Times New Roman"/>
          <w:sz w:val="24"/>
          <w:szCs w:val="24"/>
        </w:rPr>
        <w:t xml:space="preserve">), the </w:t>
      </w:r>
      <w:r w:rsidR="001D1080" w:rsidRPr="000B5EDF">
        <w:rPr>
          <w:rFonts w:ascii="Times New Roman" w:hAnsi="Times New Roman" w:cs="Times New Roman"/>
          <w:sz w:val="24"/>
          <w:szCs w:val="24"/>
        </w:rPr>
        <w:t>risk of acquisition of non-communicable diseases has</w:t>
      </w:r>
      <w:r w:rsidRPr="000B5EDF">
        <w:rPr>
          <w:rFonts w:ascii="Times New Roman" w:hAnsi="Times New Roman" w:cs="Times New Roman"/>
          <w:sz w:val="24"/>
          <w:szCs w:val="24"/>
        </w:rPr>
        <w:t xml:space="preserve"> increased in the 21st century due to the introduction of food technology. </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 xml:space="preserve">There is a growing concern whether the emphasis on the </w:t>
      </w:r>
      <w:r w:rsidR="007D438C" w:rsidRPr="000B5EDF">
        <w:rPr>
          <w:rFonts w:ascii="Times New Roman" w:hAnsi="Times New Roman" w:cs="Times New Roman"/>
          <w:sz w:val="24"/>
          <w:szCs w:val="24"/>
        </w:rPr>
        <w:t>diverse</w:t>
      </w:r>
      <w:r w:rsidRPr="000B5EDF">
        <w:rPr>
          <w:rFonts w:ascii="Times New Roman" w:hAnsi="Times New Roman" w:cs="Times New Roman"/>
          <w:sz w:val="24"/>
          <w:szCs w:val="24"/>
        </w:rPr>
        <w:t xml:space="preserve"> ethnic groups contributes to different nutritional behaviors. However, many argue that race is a social </w:t>
      </w:r>
      <w:r w:rsidR="007D438C" w:rsidRPr="000B5EDF">
        <w:rPr>
          <w:rFonts w:ascii="Times New Roman" w:hAnsi="Times New Roman" w:cs="Times New Roman"/>
          <w:sz w:val="24"/>
          <w:szCs w:val="24"/>
        </w:rPr>
        <w:t>structure</w:t>
      </w:r>
      <w:r w:rsidRPr="000B5EDF">
        <w:rPr>
          <w:rFonts w:ascii="Times New Roman" w:hAnsi="Times New Roman" w:cs="Times New Roman"/>
          <w:sz w:val="24"/>
          <w:szCs w:val="24"/>
        </w:rPr>
        <w:t xml:space="preserve"> rather than a biological </w:t>
      </w:r>
      <w:r w:rsidR="007D438C" w:rsidRPr="000B5EDF">
        <w:rPr>
          <w:rFonts w:ascii="Times New Roman" w:hAnsi="Times New Roman" w:cs="Times New Roman"/>
          <w:sz w:val="24"/>
          <w:szCs w:val="24"/>
        </w:rPr>
        <w:t>element</w:t>
      </w:r>
      <w:r w:rsidRPr="000B5EDF">
        <w:rPr>
          <w:rFonts w:ascii="Times New Roman" w:hAnsi="Times New Roman" w:cs="Times New Roman"/>
          <w:sz w:val="24"/>
          <w:szCs w:val="24"/>
        </w:rPr>
        <w:t xml:space="preserve">. The </w:t>
      </w:r>
      <w:r w:rsidR="007D438C" w:rsidRPr="000B5EDF">
        <w:rPr>
          <w:rFonts w:ascii="Times New Roman" w:hAnsi="Times New Roman" w:cs="Times New Roman"/>
          <w:sz w:val="24"/>
          <w:szCs w:val="24"/>
        </w:rPr>
        <w:t>reasons</w:t>
      </w:r>
      <w:r w:rsidRPr="000B5EDF">
        <w:rPr>
          <w:rFonts w:ascii="Times New Roman" w:hAnsi="Times New Roman" w:cs="Times New Roman"/>
          <w:sz w:val="24"/>
          <w:szCs w:val="24"/>
        </w:rPr>
        <w:t xml:space="preserve"> for differences in health are defined by genetic dissimilarity</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Iranagh, Rahman, &amp; Motalebi, </w:t>
      </w:r>
      <w:r w:rsidR="006129D2" w:rsidRPr="006129D2">
        <w:rPr>
          <w:rFonts w:ascii="Times New Roman" w:eastAsia="Times New Roman" w:hAnsi="Times New Roman" w:cs="Times New Roman"/>
          <w:sz w:val="24"/>
          <w:szCs w:val="24"/>
        </w:rPr>
        <w:t>2016)</w:t>
      </w:r>
      <w:r w:rsidRPr="000B5EDF">
        <w:rPr>
          <w:rFonts w:ascii="Times New Roman" w:hAnsi="Times New Roman" w:cs="Times New Roman"/>
          <w:sz w:val="24"/>
          <w:szCs w:val="24"/>
        </w:rPr>
        <w:t xml:space="preserve">. Although there is an argument that claims that racial differences contribute to nutritional behaviors, there is little empirical evidence to justify the claims. Scholars argue that nutritional </w:t>
      </w:r>
      <w:r w:rsidR="007D438C" w:rsidRPr="000B5EDF">
        <w:rPr>
          <w:rFonts w:ascii="Times New Roman" w:hAnsi="Times New Roman" w:cs="Times New Roman"/>
          <w:sz w:val="24"/>
          <w:szCs w:val="24"/>
        </w:rPr>
        <w:t>deficits</w:t>
      </w:r>
      <w:r w:rsidRPr="000B5EDF">
        <w:rPr>
          <w:rFonts w:ascii="Times New Roman" w:hAnsi="Times New Roman" w:cs="Times New Roman"/>
          <w:sz w:val="24"/>
          <w:szCs w:val="24"/>
        </w:rPr>
        <w:t xml:space="preserve"> among the Blacks are caused by maladaptive </w:t>
      </w:r>
      <w:r w:rsidR="007D438C" w:rsidRPr="000B5EDF">
        <w:rPr>
          <w:rFonts w:ascii="Times New Roman" w:hAnsi="Times New Roman" w:cs="Times New Roman"/>
          <w:sz w:val="24"/>
          <w:szCs w:val="24"/>
        </w:rPr>
        <w:t>nutritional</w:t>
      </w:r>
      <w:r w:rsidRPr="000B5EDF">
        <w:rPr>
          <w:rFonts w:ascii="Times New Roman" w:hAnsi="Times New Roman" w:cs="Times New Roman"/>
          <w:sz w:val="24"/>
          <w:szCs w:val="24"/>
        </w:rPr>
        <w:t xml:space="preserve"> practices rooted in the slave culture. Therefore, many nutritional behaviors among the Blacks are attributed to the slave culture.  They have a heavy over-reliance to fatty meats and sugars while underutilizing fruits and vegetables. Another factor that can be associated with racial differences in </w:t>
      </w:r>
      <w:r w:rsidR="007D438C" w:rsidRPr="000B5EDF">
        <w:rPr>
          <w:rFonts w:ascii="Times New Roman" w:hAnsi="Times New Roman" w:cs="Times New Roman"/>
          <w:sz w:val="24"/>
          <w:szCs w:val="24"/>
        </w:rPr>
        <w:t>dietary</w:t>
      </w:r>
      <w:r w:rsidRPr="000B5EDF">
        <w:rPr>
          <w:rFonts w:ascii="Times New Roman" w:hAnsi="Times New Roman" w:cs="Times New Roman"/>
          <w:sz w:val="24"/>
          <w:szCs w:val="24"/>
        </w:rPr>
        <w:t xml:space="preserve"> quality can be rooted in residential </w:t>
      </w:r>
      <w:r w:rsidR="007D438C" w:rsidRPr="000B5EDF">
        <w:rPr>
          <w:rFonts w:ascii="Times New Roman" w:hAnsi="Times New Roman" w:cs="Times New Roman"/>
          <w:sz w:val="24"/>
          <w:szCs w:val="24"/>
        </w:rPr>
        <w:t>exclusion</w:t>
      </w:r>
      <w:r w:rsidRPr="000B5EDF">
        <w:rPr>
          <w:rFonts w:ascii="Times New Roman" w:hAnsi="Times New Roman" w:cs="Times New Roman"/>
          <w:sz w:val="24"/>
          <w:szCs w:val="24"/>
        </w:rPr>
        <w:t xml:space="preserve">. In the United States, the blacks are subjected to high rates of residential </w:t>
      </w:r>
      <w:r w:rsidR="007D438C" w:rsidRPr="000B5EDF">
        <w:rPr>
          <w:rFonts w:ascii="Times New Roman" w:hAnsi="Times New Roman" w:cs="Times New Roman"/>
          <w:sz w:val="24"/>
          <w:szCs w:val="24"/>
        </w:rPr>
        <w:t>separation</w:t>
      </w:r>
      <w:r w:rsidRPr="000B5EDF">
        <w:rPr>
          <w:rFonts w:ascii="Times New Roman" w:hAnsi="Times New Roman" w:cs="Times New Roman"/>
          <w:sz w:val="24"/>
          <w:szCs w:val="24"/>
        </w:rPr>
        <w:t xml:space="preserve"> of any minority group in the country</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Iranagh, Rahman, &amp; Motalebi, </w:t>
      </w:r>
      <w:r w:rsidR="006129D2" w:rsidRPr="006129D2">
        <w:rPr>
          <w:rFonts w:ascii="Times New Roman" w:eastAsia="Times New Roman" w:hAnsi="Times New Roman" w:cs="Times New Roman"/>
          <w:sz w:val="24"/>
          <w:szCs w:val="24"/>
        </w:rPr>
        <w:t>2016)</w:t>
      </w:r>
      <w:r w:rsidRPr="000B5EDF">
        <w:rPr>
          <w:rFonts w:ascii="Times New Roman" w:hAnsi="Times New Roman" w:cs="Times New Roman"/>
          <w:sz w:val="24"/>
          <w:szCs w:val="24"/>
        </w:rPr>
        <w:t xml:space="preserve">. They are not able to live in the ‘urban cores’ in the US thereby subjecting them to poverty which attributes racial segregation. They live in poor neighborhoods that are characterized by a lack of major supermarkets and convenient food stores. This, therefore, requires the residents to rely on food outlets that sell products of low quality at higher prices. </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Gender is also another factor that is likely to trigger nutritional behavior. For instance, pregnant women develop habitual conditions different from men. During pregnancy, women tend to crave for particular food products that are essential to the growth and development of the fetus</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Iranagh, Rahman, &amp; Motalebi, </w:t>
      </w:r>
      <w:r w:rsidR="006129D2" w:rsidRPr="006129D2">
        <w:rPr>
          <w:rFonts w:ascii="Times New Roman" w:eastAsia="Times New Roman" w:hAnsi="Times New Roman" w:cs="Times New Roman"/>
          <w:sz w:val="24"/>
          <w:szCs w:val="24"/>
        </w:rPr>
        <w:t>2016)</w:t>
      </w:r>
      <w:r w:rsidRPr="000B5EDF">
        <w:rPr>
          <w:rFonts w:ascii="Times New Roman" w:hAnsi="Times New Roman" w:cs="Times New Roman"/>
          <w:sz w:val="24"/>
          <w:szCs w:val="24"/>
        </w:rPr>
        <w:t>. Inadequate nutrition is the cause of low birth rates in developing countries. Low birth rates are associated with increased risk of fetal mortality and morbidity after delivery with delayed growth, which may lead to a long-term mental and physical development of infants such as type 2 diabetes, or cardiovascular disease. Furthermore, inadequate diet in pregnant women is also connected with acquiring the risk of hypertension during pregnancy and obesity later in life. In addition, the energetic demands during the pregnancy increase due to increased body weight</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Iranagh, Rahman, &amp; Motalebi, </w:t>
      </w:r>
      <w:r w:rsidR="006129D2" w:rsidRPr="006129D2">
        <w:rPr>
          <w:rFonts w:ascii="Times New Roman" w:eastAsia="Times New Roman" w:hAnsi="Times New Roman" w:cs="Times New Roman"/>
          <w:sz w:val="24"/>
          <w:szCs w:val="24"/>
        </w:rPr>
        <w:t>2016)</w:t>
      </w:r>
      <w:r w:rsidRPr="000B5EDF">
        <w:rPr>
          <w:rFonts w:ascii="Times New Roman" w:hAnsi="Times New Roman" w:cs="Times New Roman"/>
          <w:sz w:val="24"/>
          <w:szCs w:val="24"/>
        </w:rPr>
        <w:t xml:space="preserve">. The energy requirements should be supplied in adequate amounts of fats, proteins, carbohydrates, minerals, and vitamins. An adequate amount of beverages in everyday life is also important. </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 xml:space="preserve">Education is also one of the factors that have influenced nutritional behavior. The quest for knowledge and skills has overhauled the process of storing, preparing and taking foods. People have acquired the necessary knowledge of what food is good for the health. There is a lot of training on which foods contribute to non-communicable diseases such as diabetes or cancer. This has influenced certain ways of preparing and taking food. For instance, people have avoided many junky foods, as they are believed to be the cause of non-communicable disease. Further, a lot of research is going on in the food industry to enlighten the population on the safest ways to prepare and take foods and which foods are safer for consumption. </w:t>
      </w:r>
    </w:p>
    <w:p w:rsidR="000B5EDF" w:rsidRPr="000B5EDF" w:rsidRDefault="000B5EDF" w:rsidP="000B5EDF">
      <w:pPr>
        <w:spacing w:line="480" w:lineRule="auto"/>
        <w:jc w:val="center"/>
        <w:rPr>
          <w:rFonts w:ascii="Times New Roman" w:hAnsi="Times New Roman" w:cs="Times New Roman"/>
          <w:b/>
          <w:sz w:val="24"/>
          <w:szCs w:val="24"/>
        </w:rPr>
      </w:pPr>
      <w:r w:rsidRPr="000B5EDF">
        <w:rPr>
          <w:rFonts w:ascii="Times New Roman" w:hAnsi="Times New Roman" w:cs="Times New Roman"/>
          <w:b/>
          <w:sz w:val="24"/>
          <w:szCs w:val="24"/>
        </w:rPr>
        <w:t>Nutritional Tips</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With all the factors, contributing to nutritional behavior made constant, good and healthy nutritional practice is key to a healthy life. Exercising a balanced diet is ideal for the management of health and enabling the body to fight off diseases. Nutrition as in most cases should not be the cause of diseases to the human body</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DeBruyne, Pinna, &amp; Whitney, </w:t>
      </w:r>
      <w:r w:rsidR="006129D2" w:rsidRPr="006129D2">
        <w:rPr>
          <w:rFonts w:ascii="Times New Roman" w:eastAsia="Times New Roman" w:hAnsi="Times New Roman" w:cs="Times New Roman"/>
          <w:sz w:val="24"/>
          <w:szCs w:val="24"/>
        </w:rPr>
        <w:t>2015)</w:t>
      </w:r>
      <w:r w:rsidRPr="000B5EDF">
        <w:rPr>
          <w:rFonts w:ascii="Times New Roman" w:hAnsi="Times New Roman" w:cs="Times New Roman"/>
          <w:sz w:val="24"/>
          <w:szCs w:val="24"/>
        </w:rPr>
        <w:t xml:space="preserve">. First, one should not be confused with taking carbohydrates. There is a national fascination that low carbs diet forms a healthy lifestyle. This has seen many Americans eliminating carbs from their tables. There are some carbohydrates that are very good and our bodies really need them. Experts say that one should never cut any food group from his or her diet. Our body and brain need carbohydrate in adequate quantities for metabolic operations. </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The second tip is on ‘eating too much’. Many times, people want to feel more than being satisfied after a meal. They want their stomach to be fully stuffed with food. This should not be the case. Food should be taken in small quantities but at regular intervals. People should weigh and measure adequate quantities in food portions</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DeBruyne, Pinna, &amp; Whitney, </w:t>
      </w:r>
      <w:r w:rsidR="006129D2" w:rsidRPr="006129D2">
        <w:rPr>
          <w:rFonts w:ascii="Times New Roman" w:eastAsia="Times New Roman" w:hAnsi="Times New Roman" w:cs="Times New Roman"/>
          <w:sz w:val="24"/>
          <w:szCs w:val="24"/>
        </w:rPr>
        <w:t>2015)</w:t>
      </w:r>
      <w:r w:rsidRPr="000B5EDF">
        <w:rPr>
          <w:rFonts w:ascii="Times New Roman" w:hAnsi="Times New Roman" w:cs="Times New Roman"/>
          <w:sz w:val="24"/>
          <w:szCs w:val="24"/>
        </w:rPr>
        <w:t xml:space="preserve">. One should also not use the restaurant portions as the guide to food measure because they are super-sized. Third, we should take exercises regularly. Nutrition is not all about the foods we eat. It also concerns how the digestion takes place and where the excesses are taken. Good and regular exercise maintains the metabolic rate to burn the foods adequately. People should make exercise a daily routine. </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The fourth tip is to avoid taking too many supplements to complement the main foods. People tend to forget that vitamin pill is a food supplement. Taking excess of these supplements can end up sabotaging your good health. It is recommended that one should take not more than one all-purpose multivitamin every day. However, these supplements can only be taken with a doctor’s, nutritionist or any other health expert recommendations. Lastly, not all information we read about health and nutrition is tried and tested</w:t>
      </w:r>
      <w:r w:rsidR="006129D2">
        <w:rPr>
          <w:rFonts w:ascii="Times New Roman" w:hAnsi="Times New Roman" w:cs="Times New Roman"/>
          <w:sz w:val="24"/>
          <w:szCs w:val="24"/>
        </w:rPr>
        <w:t xml:space="preserve"> (</w:t>
      </w:r>
      <w:r w:rsidR="006129D2">
        <w:rPr>
          <w:rFonts w:ascii="Times New Roman" w:eastAsia="Times New Roman" w:hAnsi="Times New Roman" w:cs="Times New Roman"/>
          <w:sz w:val="24"/>
          <w:szCs w:val="24"/>
        </w:rPr>
        <w:t xml:space="preserve">DeBruyne, Pinna, &amp; Whitney, </w:t>
      </w:r>
      <w:r w:rsidR="006129D2" w:rsidRPr="006129D2">
        <w:rPr>
          <w:rFonts w:ascii="Times New Roman" w:eastAsia="Times New Roman" w:hAnsi="Times New Roman" w:cs="Times New Roman"/>
          <w:sz w:val="24"/>
          <w:szCs w:val="24"/>
        </w:rPr>
        <w:t>2015)</w:t>
      </w:r>
      <w:r w:rsidRPr="000B5EDF">
        <w:rPr>
          <w:rFonts w:ascii="Times New Roman" w:hAnsi="Times New Roman" w:cs="Times New Roman"/>
          <w:sz w:val="24"/>
          <w:szCs w:val="24"/>
        </w:rPr>
        <w:t xml:space="preserve">. It is very easy for anyone to write an article about what he or she feels is important in taking a nutritional decision for example weight loss. Therefore, it is important to check the credentials of the </w:t>
      </w:r>
      <w:r w:rsidR="007D438C" w:rsidRPr="000B5EDF">
        <w:rPr>
          <w:rFonts w:ascii="Times New Roman" w:hAnsi="Times New Roman" w:cs="Times New Roman"/>
          <w:sz w:val="24"/>
          <w:szCs w:val="24"/>
        </w:rPr>
        <w:t>writer</w:t>
      </w:r>
      <w:r w:rsidRPr="000B5EDF">
        <w:rPr>
          <w:rFonts w:ascii="Times New Roman" w:hAnsi="Times New Roman" w:cs="Times New Roman"/>
          <w:sz w:val="24"/>
          <w:szCs w:val="24"/>
        </w:rPr>
        <w:t xml:space="preserve"> or creator of any health plan that one wants to follow. One should look for plans that are </w:t>
      </w:r>
      <w:r w:rsidR="007D438C" w:rsidRPr="000B5EDF">
        <w:rPr>
          <w:rFonts w:ascii="Times New Roman" w:hAnsi="Times New Roman" w:cs="Times New Roman"/>
          <w:sz w:val="24"/>
          <w:szCs w:val="24"/>
        </w:rPr>
        <w:t>supported</w:t>
      </w:r>
      <w:r w:rsidRPr="000B5EDF">
        <w:rPr>
          <w:rFonts w:ascii="Times New Roman" w:hAnsi="Times New Roman" w:cs="Times New Roman"/>
          <w:sz w:val="24"/>
          <w:szCs w:val="24"/>
        </w:rPr>
        <w:t xml:space="preserve"> and publi</w:t>
      </w:r>
      <w:bookmarkStart w:id="0" w:name="_GoBack"/>
      <w:bookmarkEnd w:id="0"/>
      <w:r w:rsidRPr="000B5EDF">
        <w:rPr>
          <w:rFonts w:ascii="Times New Roman" w:hAnsi="Times New Roman" w:cs="Times New Roman"/>
          <w:sz w:val="24"/>
          <w:szCs w:val="24"/>
        </w:rPr>
        <w:t>shed by medical data and supported by many health expert opinions.</w:t>
      </w:r>
    </w:p>
    <w:p w:rsidR="000B5EDF" w:rsidRPr="000B5EDF" w:rsidRDefault="000B5EDF" w:rsidP="000B5EDF">
      <w:pPr>
        <w:spacing w:line="480" w:lineRule="auto"/>
        <w:ind w:firstLine="720"/>
        <w:rPr>
          <w:rFonts w:ascii="Times New Roman" w:hAnsi="Times New Roman" w:cs="Times New Roman"/>
          <w:sz w:val="24"/>
          <w:szCs w:val="24"/>
        </w:rPr>
      </w:pPr>
      <w:r w:rsidRPr="000B5EDF">
        <w:rPr>
          <w:rFonts w:ascii="Times New Roman" w:hAnsi="Times New Roman" w:cs="Times New Roman"/>
          <w:sz w:val="24"/>
          <w:szCs w:val="24"/>
        </w:rPr>
        <w:t xml:space="preserve">In conclusion, nutrition does not only involve eating food. It encompasses many other aspects that include taking food, digestion, and excretion of the excess food taken. A healthy nutritional plan should be determined by the factors inducing the behavior. For instance, age, gender, and body weight determine the certain type of behavior. A pregnant woman should develop nutritional behaviors that enable the growth and development of the fetus. The behavior should also free the expectant mother from ill-related conditions such as hypertension or obesity later in life. Due to this, people should develop a healthy nutrition plan that enables good metabolic reactions in the body. </w:t>
      </w:r>
    </w:p>
    <w:p w:rsidR="006129D2" w:rsidRDefault="006129D2">
      <w:pPr>
        <w:rPr>
          <w:rFonts w:ascii="Times New Roman" w:hAnsi="Times New Roman" w:cs="Times New Roman"/>
          <w:sz w:val="24"/>
          <w:szCs w:val="24"/>
        </w:rPr>
      </w:pPr>
      <w:r>
        <w:rPr>
          <w:rFonts w:ascii="Times New Roman" w:hAnsi="Times New Roman" w:cs="Times New Roman"/>
          <w:sz w:val="24"/>
          <w:szCs w:val="24"/>
        </w:rPr>
        <w:br w:type="page"/>
      </w:r>
    </w:p>
    <w:p w:rsidR="003C3A10" w:rsidRPr="006129D2" w:rsidRDefault="000B5EDF" w:rsidP="00311A1F">
      <w:pPr>
        <w:spacing w:line="480" w:lineRule="auto"/>
        <w:jc w:val="center"/>
        <w:rPr>
          <w:rFonts w:ascii="Times New Roman" w:hAnsi="Times New Roman" w:cs="Times New Roman"/>
          <w:b/>
          <w:sz w:val="24"/>
          <w:szCs w:val="24"/>
        </w:rPr>
      </w:pPr>
      <w:r w:rsidRPr="006129D2">
        <w:rPr>
          <w:rFonts w:ascii="Times New Roman" w:hAnsi="Times New Roman" w:cs="Times New Roman"/>
          <w:b/>
          <w:sz w:val="24"/>
          <w:szCs w:val="24"/>
        </w:rPr>
        <w:t>References</w:t>
      </w:r>
    </w:p>
    <w:p w:rsidR="000B5EDF" w:rsidRPr="000B5EDF" w:rsidRDefault="000B5EDF" w:rsidP="00311A1F">
      <w:pPr>
        <w:spacing w:after="0" w:line="480" w:lineRule="auto"/>
        <w:ind w:left="720" w:hanging="720"/>
        <w:rPr>
          <w:rFonts w:ascii="Times New Roman" w:eastAsia="Times New Roman" w:hAnsi="Times New Roman" w:cs="Times New Roman"/>
          <w:sz w:val="24"/>
          <w:szCs w:val="24"/>
        </w:rPr>
      </w:pPr>
      <w:r w:rsidRPr="000B5EDF">
        <w:rPr>
          <w:rFonts w:ascii="Times New Roman" w:eastAsia="Times New Roman" w:hAnsi="Times New Roman" w:cs="Times New Roman"/>
          <w:sz w:val="24"/>
          <w:szCs w:val="24"/>
        </w:rPr>
        <w:t xml:space="preserve">Long, R. A., Bowyer, R. T., Porter, W. P., Mathewson, P., Monteith, K. L., &amp; Kie, J. G. (2014). Behavior and nutritional condition buffer a large‐bodied endotherm against direct and indirect effects of climate. </w:t>
      </w:r>
      <w:r w:rsidRPr="000B5EDF">
        <w:rPr>
          <w:rFonts w:ascii="Times New Roman" w:eastAsia="Times New Roman" w:hAnsi="Times New Roman" w:cs="Times New Roman"/>
          <w:i/>
          <w:iCs/>
          <w:sz w:val="24"/>
          <w:szCs w:val="24"/>
        </w:rPr>
        <w:t>Ecological Monographs</w:t>
      </w:r>
      <w:r w:rsidRPr="000B5EDF">
        <w:rPr>
          <w:rFonts w:ascii="Times New Roman" w:eastAsia="Times New Roman" w:hAnsi="Times New Roman" w:cs="Times New Roman"/>
          <w:sz w:val="24"/>
          <w:szCs w:val="24"/>
        </w:rPr>
        <w:t xml:space="preserve">, </w:t>
      </w:r>
      <w:r w:rsidRPr="000B5EDF">
        <w:rPr>
          <w:rFonts w:ascii="Times New Roman" w:eastAsia="Times New Roman" w:hAnsi="Times New Roman" w:cs="Times New Roman"/>
          <w:i/>
          <w:iCs/>
          <w:sz w:val="24"/>
          <w:szCs w:val="24"/>
        </w:rPr>
        <w:t>84</w:t>
      </w:r>
      <w:r w:rsidRPr="000B5EDF">
        <w:rPr>
          <w:rFonts w:ascii="Times New Roman" w:eastAsia="Times New Roman" w:hAnsi="Times New Roman" w:cs="Times New Roman"/>
          <w:sz w:val="24"/>
          <w:szCs w:val="24"/>
        </w:rPr>
        <w:t>(3), 513-532.</w:t>
      </w:r>
    </w:p>
    <w:p w:rsidR="006129D2" w:rsidRPr="006129D2" w:rsidRDefault="006129D2" w:rsidP="00311A1F">
      <w:pPr>
        <w:spacing w:after="0" w:line="480" w:lineRule="auto"/>
        <w:ind w:left="720" w:hanging="720"/>
        <w:rPr>
          <w:rFonts w:ascii="Times New Roman" w:eastAsia="Times New Roman" w:hAnsi="Times New Roman" w:cs="Times New Roman"/>
          <w:sz w:val="24"/>
          <w:szCs w:val="24"/>
        </w:rPr>
      </w:pPr>
      <w:r w:rsidRPr="006129D2">
        <w:rPr>
          <w:rFonts w:ascii="Times New Roman" w:eastAsia="Times New Roman" w:hAnsi="Times New Roman" w:cs="Times New Roman"/>
          <w:sz w:val="24"/>
          <w:szCs w:val="24"/>
        </w:rPr>
        <w:t xml:space="preserve">Iranagh, J. A., Rahman, H. A., &amp; Motalebi, S. A. (2016). Health Blief Model-based intervention to improve nutritional behavior among elderly women. </w:t>
      </w:r>
      <w:r w:rsidRPr="006129D2">
        <w:rPr>
          <w:rFonts w:ascii="Times New Roman" w:eastAsia="Times New Roman" w:hAnsi="Times New Roman" w:cs="Times New Roman"/>
          <w:i/>
          <w:iCs/>
          <w:sz w:val="24"/>
          <w:szCs w:val="24"/>
        </w:rPr>
        <w:t>Nutrition research and practice</w:t>
      </w:r>
      <w:r w:rsidRPr="006129D2">
        <w:rPr>
          <w:rFonts w:ascii="Times New Roman" w:eastAsia="Times New Roman" w:hAnsi="Times New Roman" w:cs="Times New Roman"/>
          <w:sz w:val="24"/>
          <w:szCs w:val="24"/>
        </w:rPr>
        <w:t xml:space="preserve">, </w:t>
      </w:r>
      <w:r w:rsidRPr="006129D2">
        <w:rPr>
          <w:rFonts w:ascii="Times New Roman" w:eastAsia="Times New Roman" w:hAnsi="Times New Roman" w:cs="Times New Roman"/>
          <w:i/>
          <w:iCs/>
          <w:sz w:val="24"/>
          <w:szCs w:val="24"/>
        </w:rPr>
        <w:t>10</w:t>
      </w:r>
      <w:r w:rsidRPr="006129D2">
        <w:rPr>
          <w:rFonts w:ascii="Times New Roman" w:eastAsia="Times New Roman" w:hAnsi="Times New Roman" w:cs="Times New Roman"/>
          <w:sz w:val="24"/>
          <w:szCs w:val="24"/>
        </w:rPr>
        <w:t>(3), 352-358.</w:t>
      </w:r>
    </w:p>
    <w:p w:rsidR="006129D2" w:rsidRPr="006129D2" w:rsidRDefault="006129D2" w:rsidP="00311A1F">
      <w:pPr>
        <w:spacing w:after="0" w:line="480" w:lineRule="auto"/>
        <w:ind w:left="720" w:hanging="720"/>
        <w:rPr>
          <w:rFonts w:ascii="Times New Roman" w:eastAsia="Times New Roman" w:hAnsi="Times New Roman" w:cs="Times New Roman"/>
          <w:sz w:val="24"/>
          <w:szCs w:val="24"/>
        </w:rPr>
      </w:pPr>
      <w:r w:rsidRPr="006129D2">
        <w:rPr>
          <w:rFonts w:ascii="Times New Roman" w:eastAsia="Times New Roman" w:hAnsi="Times New Roman" w:cs="Times New Roman"/>
          <w:sz w:val="24"/>
          <w:szCs w:val="24"/>
        </w:rPr>
        <w:t xml:space="preserve">DeBruyne, L. K., Pinna, K., &amp; Whitney, E. N. (2015). </w:t>
      </w:r>
      <w:r w:rsidRPr="006129D2">
        <w:rPr>
          <w:rFonts w:ascii="Times New Roman" w:eastAsia="Times New Roman" w:hAnsi="Times New Roman" w:cs="Times New Roman"/>
          <w:i/>
          <w:iCs/>
          <w:sz w:val="24"/>
          <w:szCs w:val="24"/>
        </w:rPr>
        <w:t>Nutrition and diet therapy</w:t>
      </w:r>
      <w:r w:rsidRPr="006129D2">
        <w:rPr>
          <w:rFonts w:ascii="Times New Roman" w:eastAsia="Times New Roman" w:hAnsi="Times New Roman" w:cs="Times New Roman"/>
          <w:sz w:val="24"/>
          <w:szCs w:val="24"/>
        </w:rPr>
        <w:t>. Nelson Education.</w:t>
      </w:r>
    </w:p>
    <w:p w:rsidR="000B5EDF" w:rsidRPr="000B5EDF" w:rsidRDefault="000B5EDF" w:rsidP="00311A1F">
      <w:pPr>
        <w:spacing w:line="480" w:lineRule="auto"/>
      </w:pPr>
    </w:p>
    <w:sectPr w:rsidR="000B5EDF" w:rsidRPr="000B5EDF" w:rsidSect="006129D2">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FCE" w:rsidRDefault="009C0FCE" w:rsidP="000B5EDF">
      <w:pPr>
        <w:spacing w:after="0" w:line="240" w:lineRule="auto"/>
      </w:pPr>
      <w:r>
        <w:separator/>
      </w:r>
    </w:p>
  </w:endnote>
  <w:endnote w:type="continuationSeparator" w:id="0">
    <w:p w:rsidR="009C0FCE" w:rsidRDefault="009C0FCE" w:rsidP="000B5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FCE" w:rsidRDefault="009C0FCE" w:rsidP="000B5EDF">
      <w:pPr>
        <w:spacing w:after="0" w:line="240" w:lineRule="auto"/>
      </w:pPr>
      <w:r>
        <w:separator/>
      </w:r>
    </w:p>
  </w:footnote>
  <w:footnote w:type="continuationSeparator" w:id="0">
    <w:p w:rsidR="009C0FCE" w:rsidRDefault="009C0FCE" w:rsidP="000B5E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D2" w:rsidRPr="006129D2" w:rsidRDefault="00311A1F">
    <w:pPr>
      <w:pStyle w:val="Header"/>
      <w:jc w:val="right"/>
      <w:rPr>
        <w:rFonts w:ascii="Times New Roman" w:hAnsi="Times New Roman" w:cs="Times New Roman"/>
        <w:sz w:val="24"/>
        <w:szCs w:val="24"/>
      </w:rPr>
    </w:pPr>
    <w:r w:rsidRPr="006129D2">
      <w:rPr>
        <w:rFonts w:ascii="Times New Roman" w:hAnsi="Times New Roman" w:cs="Times New Roman"/>
        <w:sz w:val="24"/>
        <w:szCs w:val="24"/>
      </w:rPr>
      <w:t>NUTRITIONAL BEHAVIORS</w:t>
    </w:r>
    <w:r w:rsidR="006129D2">
      <w:rPr>
        <w:rFonts w:ascii="Times New Roman" w:hAnsi="Times New Roman" w:cs="Times New Roman"/>
        <w:sz w:val="24"/>
        <w:szCs w:val="24"/>
      </w:rPr>
      <w:tab/>
    </w:r>
    <w:r w:rsidR="006129D2">
      <w:rPr>
        <w:rFonts w:ascii="Times New Roman" w:hAnsi="Times New Roman" w:cs="Times New Roman"/>
        <w:sz w:val="24"/>
        <w:szCs w:val="24"/>
      </w:rPr>
      <w:tab/>
    </w:r>
    <w:r w:rsidR="006129D2" w:rsidRPr="006129D2">
      <w:rPr>
        <w:rFonts w:ascii="Times New Roman" w:hAnsi="Times New Roman" w:cs="Times New Roman"/>
        <w:sz w:val="24"/>
        <w:szCs w:val="24"/>
      </w:rPr>
      <w:t xml:space="preserve"> </w:t>
    </w:r>
    <w:sdt>
      <w:sdtPr>
        <w:rPr>
          <w:rFonts w:ascii="Times New Roman" w:hAnsi="Times New Roman" w:cs="Times New Roman"/>
          <w:sz w:val="24"/>
          <w:szCs w:val="24"/>
        </w:rPr>
        <w:id w:val="1389218629"/>
        <w:docPartObj>
          <w:docPartGallery w:val="Page Numbers (Top of Page)"/>
          <w:docPartUnique/>
        </w:docPartObj>
      </w:sdtPr>
      <w:sdtEndPr>
        <w:rPr>
          <w:noProof/>
        </w:rPr>
      </w:sdtEndPr>
      <w:sdtContent>
        <w:r w:rsidR="00D024C5" w:rsidRPr="006129D2">
          <w:rPr>
            <w:rFonts w:ascii="Times New Roman" w:hAnsi="Times New Roman" w:cs="Times New Roman"/>
            <w:sz w:val="24"/>
            <w:szCs w:val="24"/>
          </w:rPr>
          <w:fldChar w:fldCharType="begin"/>
        </w:r>
        <w:r w:rsidR="006129D2" w:rsidRPr="006129D2">
          <w:rPr>
            <w:rFonts w:ascii="Times New Roman" w:hAnsi="Times New Roman" w:cs="Times New Roman"/>
            <w:sz w:val="24"/>
            <w:szCs w:val="24"/>
          </w:rPr>
          <w:instrText xml:space="preserve"> PAGE   \* MERGEFORMAT </w:instrText>
        </w:r>
        <w:r w:rsidR="00D024C5" w:rsidRPr="006129D2">
          <w:rPr>
            <w:rFonts w:ascii="Times New Roman" w:hAnsi="Times New Roman" w:cs="Times New Roman"/>
            <w:sz w:val="24"/>
            <w:szCs w:val="24"/>
          </w:rPr>
          <w:fldChar w:fldCharType="separate"/>
        </w:r>
        <w:r>
          <w:rPr>
            <w:rFonts w:ascii="Times New Roman" w:hAnsi="Times New Roman" w:cs="Times New Roman"/>
            <w:noProof/>
            <w:sz w:val="24"/>
            <w:szCs w:val="24"/>
          </w:rPr>
          <w:t>2</w:t>
        </w:r>
        <w:r w:rsidR="00D024C5" w:rsidRPr="006129D2">
          <w:rPr>
            <w:rFonts w:ascii="Times New Roman" w:hAnsi="Times New Roman" w:cs="Times New Roman"/>
            <w:noProof/>
            <w:sz w:val="24"/>
            <w:szCs w:val="24"/>
          </w:rPr>
          <w:fldChar w:fldCharType="end"/>
        </w:r>
      </w:sdtContent>
    </w:sdt>
  </w:p>
  <w:p w:rsidR="006129D2" w:rsidRDefault="006129D2" w:rsidP="006129D2">
    <w:pPr>
      <w:pStyle w:val="Header"/>
      <w:tabs>
        <w:tab w:val="clear" w:pos="4680"/>
        <w:tab w:val="clear" w:pos="9360"/>
        <w:tab w:val="left" w:pos="169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D2" w:rsidRPr="006129D2" w:rsidRDefault="006129D2" w:rsidP="006129D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311A1F" w:rsidRPr="006129D2">
      <w:rPr>
        <w:rFonts w:ascii="Times New Roman" w:hAnsi="Times New Roman" w:cs="Times New Roman"/>
        <w:sz w:val="24"/>
        <w:szCs w:val="24"/>
      </w:rPr>
      <w:t>NUTRITIONAL BEHAVIORS</w:t>
    </w:r>
    <w:r>
      <w:rPr>
        <w:rFonts w:ascii="Times New Roman" w:hAnsi="Times New Roman" w:cs="Times New Roman"/>
        <w:sz w:val="24"/>
        <w:szCs w:val="24"/>
      </w:rPr>
      <w:tab/>
    </w:r>
    <w:r>
      <w:rPr>
        <w:rFonts w:ascii="Times New Roman" w:hAnsi="Times New Roman" w:cs="Times New Roman"/>
        <w:sz w:val="24"/>
        <w:szCs w:val="24"/>
      </w:rPr>
      <w:tab/>
    </w:r>
    <w:r w:rsidRPr="006129D2">
      <w:rPr>
        <w:rFonts w:ascii="Times New Roman" w:hAnsi="Times New Roman" w:cs="Times New Roman"/>
        <w:sz w:val="24"/>
        <w:szCs w:val="24"/>
      </w:rPr>
      <w:t xml:space="preserve"> </w:t>
    </w:r>
    <w:sdt>
      <w:sdtPr>
        <w:rPr>
          <w:rFonts w:ascii="Times New Roman" w:hAnsi="Times New Roman" w:cs="Times New Roman"/>
          <w:sz w:val="24"/>
          <w:szCs w:val="24"/>
        </w:rPr>
        <w:id w:val="-1906211950"/>
        <w:docPartObj>
          <w:docPartGallery w:val="Page Numbers (Top of Page)"/>
          <w:docPartUnique/>
        </w:docPartObj>
      </w:sdtPr>
      <w:sdtEndPr>
        <w:rPr>
          <w:noProof/>
        </w:rPr>
      </w:sdtEndPr>
      <w:sdtContent>
        <w:r w:rsidR="00D024C5" w:rsidRPr="006129D2">
          <w:rPr>
            <w:rFonts w:ascii="Times New Roman" w:hAnsi="Times New Roman" w:cs="Times New Roman"/>
            <w:sz w:val="24"/>
            <w:szCs w:val="24"/>
          </w:rPr>
          <w:fldChar w:fldCharType="begin"/>
        </w:r>
        <w:r w:rsidRPr="006129D2">
          <w:rPr>
            <w:rFonts w:ascii="Times New Roman" w:hAnsi="Times New Roman" w:cs="Times New Roman"/>
            <w:sz w:val="24"/>
            <w:szCs w:val="24"/>
          </w:rPr>
          <w:instrText xml:space="preserve"> PAGE   \* MERGEFORMAT </w:instrText>
        </w:r>
        <w:r w:rsidR="00D024C5" w:rsidRPr="006129D2">
          <w:rPr>
            <w:rFonts w:ascii="Times New Roman" w:hAnsi="Times New Roman" w:cs="Times New Roman"/>
            <w:sz w:val="24"/>
            <w:szCs w:val="24"/>
          </w:rPr>
          <w:fldChar w:fldCharType="separate"/>
        </w:r>
        <w:r w:rsidR="009C0FCE">
          <w:rPr>
            <w:rFonts w:ascii="Times New Roman" w:hAnsi="Times New Roman" w:cs="Times New Roman"/>
            <w:noProof/>
            <w:sz w:val="24"/>
            <w:szCs w:val="24"/>
          </w:rPr>
          <w:t>1</w:t>
        </w:r>
        <w:r w:rsidR="00D024C5" w:rsidRPr="006129D2">
          <w:rPr>
            <w:rFonts w:ascii="Times New Roman" w:hAnsi="Times New Roman" w:cs="Times New Roman"/>
            <w:noProof/>
            <w:sz w:val="24"/>
            <w:szCs w:val="24"/>
          </w:rPr>
          <w:fldChar w:fldCharType="end"/>
        </w:r>
      </w:sdtContent>
    </w:sdt>
  </w:p>
  <w:p w:rsidR="006129D2" w:rsidRDefault="006129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3C3A10"/>
    <w:rsid w:val="000B5EDF"/>
    <w:rsid w:val="00162AF8"/>
    <w:rsid w:val="001D0CB4"/>
    <w:rsid w:val="001D1080"/>
    <w:rsid w:val="00207627"/>
    <w:rsid w:val="00311A1F"/>
    <w:rsid w:val="003915EA"/>
    <w:rsid w:val="003C3A10"/>
    <w:rsid w:val="004D3ACA"/>
    <w:rsid w:val="005F593A"/>
    <w:rsid w:val="006129D2"/>
    <w:rsid w:val="0078543F"/>
    <w:rsid w:val="007D438C"/>
    <w:rsid w:val="00944E17"/>
    <w:rsid w:val="00946E2F"/>
    <w:rsid w:val="009C0FCE"/>
    <w:rsid w:val="00B06090"/>
    <w:rsid w:val="00B264D9"/>
    <w:rsid w:val="00BB69D1"/>
    <w:rsid w:val="00BF6245"/>
    <w:rsid w:val="00C13878"/>
    <w:rsid w:val="00CC6A76"/>
    <w:rsid w:val="00D024C5"/>
    <w:rsid w:val="00D02D49"/>
    <w:rsid w:val="00D4614D"/>
    <w:rsid w:val="00DA67C4"/>
    <w:rsid w:val="00DB15E5"/>
    <w:rsid w:val="00EB7A54"/>
    <w:rsid w:val="00FB60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DF"/>
  </w:style>
  <w:style w:type="paragraph" w:styleId="Footer">
    <w:name w:val="footer"/>
    <w:basedOn w:val="Normal"/>
    <w:link w:val="FooterChar"/>
    <w:uiPriority w:val="99"/>
    <w:unhideWhenUsed/>
    <w:rsid w:val="000B5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DF"/>
  </w:style>
  <w:style w:type="paragraph" w:styleId="Footer">
    <w:name w:val="footer"/>
    <w:basedOn w:val="Normal"/>
    <w:link w:val="FooterChar"/>
    <w:uiPriority w:val="99"/>
    <w:unhideWhenUsed/>
    <w:rsid w:val="000B5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DF"/>
  </w:style>
</w:styles>
</file>

<file path=word/webSettings.xml><?xml version="1.0" encoding="utf-8"?>
<w:webSettings xmlns:r="http://schemas.openxmlformats.org/officeDocument/2006/relationships" xmlns:w="http://schemas.openxmlformats.org/wordprocessingml/2006/main">
  <w:divs>
    <w:div w:id="82804302">
      <w:bodyDiv w:val="1"/>
      <w:marLeft w:val="0"/>
      <w:marRight w:val="0"/>
      <w:marTop w:val="0"/>
      <w:marBottom w:val="0"/>
      <w:divBdr>
        <w:top w:val="none" w:sz="0" w:space="0" w:color="auto"/>
        <w:left w:val="none" w:sz="0" w:space="0" w:color="auto"/>
        <w:bottom w:val="none" w:sz="0" w:space="0" w:color="auto"/>
        <w:right w:val="none" w:sz="0" w:space="0" w:color="auto"/>
      </w:divBdr>
      <w:divsChild>
        <w:div w:id="137765060">
          <w:marLeft w:val="0"/>
          <w:marRight w:val="0"/>
          <w:marTop w:val="0"/>
          <w:marBottom w:val="0"/>
          <w:divBdr>
            <w:top w:val="none" w:sz="0" w:space="0" w:color="auto"/>
            <w:left w:val="none" w:sz="0" w:space="0" w:color="auto"/>
            <w:bottom w:val="none" w:sz="0" w:space="0" w:color="auto"/>
            <w:right w:val="none" w:sz="0" w:space="0" w:color="auto"/>
          </w:divBdr>
        </w:div>
      </w:divsChild>
    </w:div>
    <w:div w:id="380903352">
      <w:bodyDiv w:val="1"/>
      <w:marLeft w:val="0"/>
      <w:marRight w:val="0"/>
      <w:marTop w:val="0"/>
      <w:marBottom w:val="0"/>
      <w:divBdr>
        <w:top w:val="none" w:sz="0" w:space="0" w:color="auto"/>
        <w:left w:val="none" w:sz="0" w:space="0" w:color="auto"/>
        <w:bottom w:val="none" w:sz="0" w:space="0" w:color="auto"/>
        <w:right w:val="none" w:sz="0" w:space="0" w:color="auto"/>
      </w:divBdr>
      <w:divsChild>
        <w:div w:id="637994959">
          <w:marLeft w:val="0"/>
          <w:marRight w:val="0"/>
          <w:marTop w:val="0"/>
          <w:marBottom w:val="0"/>
          <w:divBdr>
            <w:top w:val="none" w:sz="0" w:space="0" w:color="auto"/>
            <w:left w:val="none" w:sz="0" w:space="0" w:color="auto"/>
            <w:bottom w:val="none" w:sz="0" w:space="0" w:color="auto"/>
            <w:right w:val="none" w:sz="0" w:space="0" w:color="auto"/>
          </w:divBdr>
        </w:div>
      </w:divsChild>
    </w:div>
    <w:div w:id="554587236">
      <w:bodyDiv w:val="1"/>
      <w:marLeft w:val="0"/>
      <w:marRight w:val="0"/>
      <w:marTop w:val="0"/>
      <w:marBottom w:val="0"/>
      <w:divBdr>
        <w:top w:val="none" w:sz="0" w:space="0" w:color="auto"/>
        <w:left w:val="none" w:sz="0" w:space="0" w:color="auto"/>
        <w:bottom w:val="none" w:sz="0" w:space="0" w:color="auto"/>
        <w:right w:val="none" w:sz="0" w:space="0" w:color="auto"/>
      </w:divBdr>
      <w:divsChild>
        <w:div w:id="1200972494">
          <w:marLeft w:val="0"/>
          <w:marRight w:val="0"/>
          <w:marTop w:val="0"/>
          <w:marBottom w:val="0"/>
          <w:divBdr>
            <w:top w:val="none" w:sz="0" w:space="0" w:color="auto"/>
            <w:left w:val="none" w:sz="0" w:space="0" w:color="auto"/>
            <w:bottom w:val="none" w:sz="0" w:space="0" w:color="auto"/>
            <w:right w:val="none" w:sz="0" w:space="0" w:color="auto"/>
          </w:divBdr>
        </w:div>
      </w:divsChild>
    </w:div>
    <w:div w:id="1573809196">
      <w:bodyDiv w:val="1"/>
      <w:marLeft w:val="0"/>
      <w:marRight w:val="0"/>
      <w:marTop w:val="0"/>
      <w:marBottom w:val="0"/>
      <w:divBdr>
        <w:top w:val="none" w:sz="0" w:space="0" w:color="auto"/>
        <w:left w:val="none" w:sz="0" w:space="0" w:color="auto"/>
        <w:bottom w:val="none" w:sz="0" w:space="0" w:color="auto"/>
        <w:right w:val="none" w:sz="0" w:space="0" w:color="auto"/>
      </w:divBdr>
      <w:divsChild>
        <w:div w:id="1719276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FRANK</cp:lastModifiedBy>
  <cp:revision>2</cp:revision>
  <dcterms:created xsi:type="dcterms:W3CDTF">2018-07-16T16:31:00Z</dcterms:created>
  <dcterms:modified xsi:type="dcterms:W3CDTF">2018-07-16T16:31:00Z</dcterms:modified>
</cp:coreProperties>
</file>